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7D90A7" w14:textId="2AB69484" w:rsidR="00EF12F7" w:rsidRPr="00EF12F7" w:rsidRDefault="00EF12F7">
      <w:pPr>
        <w:rPr>
          <w:b/>
          <w:bCs/>
          <w:sz w:val="36"/>
          <w:szCs w:val="36"/>
        </w:rPr>
      </w:pPr>
      <w:r>
        <w:t xml:space="preserve">Assignment One </w:t>
      </w:r>
      <w:r w:rsidRPr="00EF12F7">
        <w:rPr>
          <w:b/>
          <w:bCs/>
          <w:sz w:val="36"/>
          <w:szCs w:val="36"/>
          <w:highlight w:val="yellow"/>
        </w:rPr>
        <w:t>Due July 24, 2019</w:t>
      </w:r>
    </w:p>
    <w:p w14:paraId="396C5E60" w14:textId="59940557" w:rsidR="00EF12F7" w:rsidRDefault="00EF12F7">
      <w:pPr>
        <w:rPr>
          <w:b/>
          <w:bCs/>
        </w:rPr>
      </w:pPr>
      <w:r>
        <w:rPr>
          <w:b/>
          <w:bCs/>
        </w:rPr>
        <w:t>Only a few paragraphs!!!</w:t>
      </w:r>
    </w:p>
    <w:p w14:paraId="1E9DB772" w14:textId="629CBC0A" w:rsidR="00EF12F7" w:rsidRDefault="00EF12F7">
      <w:pPr>
        <w:rPr>
          <w:rFonts w:ascii="Calibri" w:hAnsi="Calibri"/>
          <w:color w:val="000000"/>
          <w:sz w:val="21"/>
          <w:szCs w:val="21"/>
          <w:shd w:val="clear" w:color="auto" w:fill="FFFFFF"/>
        </w:rPr>
      </w:pPr>
      <w:r>
        <w:rPr>
          <w:rStyle w:val="Strong"/>
          <w:rFonts w:ascii="Calibri" w:hAnsi="Calibri"/>
          <w:color w:val="000000"/>
          <w:sz w:val="21"/>
          <w:szCs w:val="21"/>
          <w:bdr w:val="none" w:sz="0" w:space="0" w:color="auto" w:frame="1"/>
          <w:shd w:val="clear" w:color="auto" w:fill="FFFFFF"/>
        </w:rPr>
        <w:t>Post by Day 3</w:t>
      </w:r>
      <w:r>
        <w:rPr>
          <w:rFonts w:ascii="Calibri" w:hAnsi="Calibri"/>
          <w:color w:val="000000"/>
          <w:sz w:val="21"/>
          <w:szCs w:val="21"/>
          <w:shd w:val="clear" w:color="auto" w:fill="FFFFFF"/>
        </w:rPr>
        <w:t> your thoughts on the importance of training trauma-response helping professionals prior to their engagement in trauma work. Then describe the trauma-response helping professional you selected in the media carousel. As a counselor, explain how you could help this individual prevent vicarious trauma prior to his or her exposure to trauma and why.</w:t>
      </w:r>
    </w:p>
    <w:p w14:paraId="31E6C9E3" w14:textId="7DDBE5C6" w:rsidR="00EF12F7" w:rsidRDefault="00EF12F7">
      <w:pPr>
        <w:rPr>
          <w:rFonts w:ascii="Calibri" w:hAnsi="Calibri"/>
          <w:color w:val="000000"/>
          <w:sz w:val="21"/>
          <w:szCs w:val="21"/>
          <w:shd w:val="clear" w:color="auto" w:fill="FFFFFF"/>
        </w:rPr>
      </w:pPr>
    </w:p>
    <w:p w14:paraId="780AD4BD" w14:textId="357DEBFF" w:rsidR="00EF12F7" w:rsidRPr="00EF12F7" w:rsidRDefault="00EF12F7">
      <w:pPr>
        <w:rPr>
          <w:rFonts w:ascii="Calibri" w:hAnsi="Calibri"/>
          <w:color w:val="000000"/>
          <w:sz w:val="36"/>
          <w:szCs w:val="36"/>
          <w:shd w:val="clear" w:color="auto" w:fill="FFFFFF"/>
        </w:rPr>
      </w:pPr>
      <w:r>
        <w:rPr>
          <w:rFonts w:ascii="Calibri" w:hAnsi="Calibri"/>
          <w:color w:val="000000"/>
          <w:sz w:val="21"/>
          <w:szCs w:val="21"/>
          <w:shd w:val="clear" w:color="auto" w:fill="FFFFFF"/>
        </w:rPr>
        <w:t xml:space="preserve">Assignment Two </w:t>
      </w:r>
      <w:r w:rsidRPr="00EF12F7">
        <w:rPr>
          <w:rFonts w:ascii="Calibri" w:hAnsi="Calibri"/>
          <w:b/>
          <w:bCs/>
          <w:color w:val="000000"/>
          <w:sz w:val="36"/>
          <w:szCs w:val="36"/>
          <w:highlight w:val="yellow"/>
          <w:shd w:val="clear" w:color="auto" w:fill="FFFFFF"/>
        </w:rPr>
        <w:t>Due July 27, 2019</w:t>
      </w:r>
    </w:p>
    <w:p w14:paraId="69FFBF51" w14:textId="77777777" w:rsidR="0046538F" w:rsidRPr="0046538F" w:rsidRDefault="0046538F" w:rsidP="0046538F">
      <w:pPr>
        <w:shd w:val="clear" w:color="auto" w:fill="FAFAFA"/>
        <w:spacing w:after="0" w:line="240" w:lineRule="auto"/>
        <w:rPr>
          <w:rFonts w:ascii="Arial" w:eastAsia="Times New Roman" w:hAnsi="Arial" w:cs="Arial"/>
          <w:color w:val="000000"/>
          <w:sz w:val="24"/>
          <w:szCs w:val="24"/>
        </w:rPr>
      </w:pPr>
      <w:r w:rsidRPr="0046538F">
        <w:rPr>
          <w:rFonts w:ascii="Arial" w:eastAsia="Times New Roman" w:hAnsi="Arial" w:cs="Arial"/>
          <w:color w:val="000000"/>
          <w:sz w:val="24"/>
          <w:szCs w:val="24"/>
          <w:bdr w:val="none" w:sz="0" w:space="0" w:color="auto" w:frame="1"/>
        </w:rPr>
        <w:t xml:space="preserve">Debriefing is the opportunity to process thoughts and feelings related to trauma work and traumatic events. There are </w:t>
      </w:r>
      <w:proofErr w:type="gramStart"/>
      <w:r w:rsidRPr="0046538F">
        <w:rPr>
          <w:rFonts w:ascii="Arial" w:eastAsia="Times New Roman" w:hAnsi="Arial" w:cs="Arial"/>
          <w:color w:val="000000"/>
          <w:sz w:val="24"/>
          <w:szCs w:val="24"/>
          <w:bdr w:val="none" w:sz="0" w:space="0" w:color="auto" w:frame="1"/>
        </w:rPr>
        <w:t>a number of</w:t>
      </w:r>
      <w:proofErr w:type="gramEnd"/>
      <w:r w:rsidRPr="0046538F">
        <w:rPr>
          <w:rFonts w:ascii="Arial" w:eastAsia="Times New Roman" w:hAnsi="Arial" w:cs="Arial"/>
          <w:color w:val="000000"/>
          <w:sz w:val="24"/>
          <w:szCs w:val="24"/>
          <w:bdr w:val="none" w:sz="0" w:space="0" w:color="auto" w:frame="1"/>
        </w:rPr>
        <w:t xml:space="preserve"> debriefing models and selecting the type of model is </w:t>
      </w:r>
      <w:proofErr w:type="spellStart"/>
      <w:r w:rsidRPr="0046538F">
        <w:rPr>
          <w:rFonts w:ascii="Arial" w:eastAsia="Times New Roman" w:hAnsi="Arial" w:cs="Arial"/>
          <w:color w:val="000000"/>
          <w:sz w:val="24"/>
          <w:szCs w:val="24"/>
          <w:bdr w:val="none" w:sz="0" w:space="0" w:color="auto" w:frame="1"/>
        </w:rPr>
        <w:t>dependant</w:t>
      </w:r>
      <w:proofErr w:type="spellEnd"/>
      <w:r w:rsidRPr="0046538F">
        <w:rPr>
          <w:rFonts w:ascii="Arial" w:eastAsia="Times New Roman" w:hAnsi="Arial" w:cs="Arial"/>
          <w:color w:val="000000"/>
          <w:sz w:val="24"/>
          <w:szCs w:val="24"/>
          <w:bdr w:val="none" w:sz="0" w:space="0" w:color="auto" w:frame="1"/>
        </w:rPr>
        <w:t xml:space="preserve"> upon the type of trauma work being implemented. For example, many health care organizations adopt the critical incident stress debriefing model (originated from the military) because it has been the most effective method for large organizations (Morrissette, 2004). Think of what type of debriefing model might be effective in your organization or practice.</w:t>
      </w:r>
    </w:p>
    <w:p w14:paraId="135B7878" w14:textId="77777777" w:rsidR="0046538F" w:rsidRPr="0046538F" w:rsidRDefault="0046538F" w:rsidP="0046538F">
      <w:pPr>
        <w:shd w:val="clear" w:color="auto" w:fill="FAFAFA"/>
        <w:spacing w:after="0" w:line="240" w:lineRule="auto"/>
        <w:rPr>
          <w:rFonts w:ascii="Arial" w:eastAsia="Times New Roman" w:hAnsi="Arial" w:cs="Arial"/>
          <w:color w:val="000000"/>
          <w:sz w:val="24"/>
          <w:szCs w:val="24"/>
        </w:rPr>
      </w:pPr>
      <w:r w:rsidRPr="0046538F">
        <w:rPr>
          <w:rFonts w:ascii="Arial" w:eastAsia="Times New Roman" w:hAnsi="Arial" w:cs="Arial"/>
          <w:color w:val="000000"/>
          <w:sz w:val="24"/>
          <w:szCs w:val="24"/>
          <w:bdr w:val="none" w:sz="0" w:space="0" w:color="auto" w:frame="1"/>
        </w:rPr>
        <w:t>For this Application Assignment, you select two types of debriefing models and examine the effective elements of the models which aid to mitigate vicarious trauma.</w:t>
      </w:r>
    </w:p>
    <w:p w14:paraId="5DEB3D25" w14:textId="77777777" w:rsidR="0046538F" w:rsidRDefault="0046538F" w:rsidP="0046538F">
      <w:pPr>
        <w:shd w:val="clear" w:color="auto" w:fill="FAFAFA"/>
        <w:spacing w:after="0" w:line="240" w:lineRule="auto"/>
        <w:rPr>
          <w:rFonts w:ascii="Arial" w:eastAsia="Times New Roman" w:hAnsi="Arial" w:cs="Arial"/>
          <w:b/>
          <w:bCs/>
          <w:color w:val="000000"/>
          <w:sz w:val="24"/>
          <w:szCs w:val="24"/>
          <w:bdr w:val="none" w:sz="0" w:space="0" w:color="auto" w:frame="1"/>
        </w:rPr>
      </w:pPr>
    </w:p>
    <w:p w14:paraId="3729589B" w14:textId="4C7920C7" w:rsidR="0046538F" w:rsidRPr="0046538F" w:rsidRDefault="0046538F" w:rsidP="0046538F">
      <w:pPr>
        <w:shd w:val="clear" w:color="auto" w:fill="FAFAFA"/>
        <w:spacing w:after="0" w:line="240" w:lineRule="auto"/>
        <w:rPr>
          <w:rFonts w:ascii="Arial" w:eastAsia="Times New Roman" w:hAnsi="Arial" w:cs="Arial"/>
          <w:color w:val="000000"/>
          <w:sz w:val="24"/>
          <w:szCs w:val="24"/>
        </w:rPr>
      </w:pPr>
      <w:bookmarkStart w:id="0" w:name="_GoBack"/>
      <w:bookmarkEnd w:id="0"/>
      <w:r w:rsidRPr="0046538F">
        <w:rPr>
          <w:rFonts w:ascii="Arial" w:eastAsia="Times New Roman" w:hAnsi="Arial" w:cs="Arial"/>
          <w:b/>
          <w:bCs/>
          <w:color w:val="000000"/>
          <w:sz w:val="24"/>
          <w:szCs w:val="24"/>
          <w:bdr w:val="none" w:sz="0" w:space="0" w:color="auto" w:frame="1"/>
        </w:rPr>
        <w:t>The assignment: (2</w:t>
      </w:r>
      <w:r w:rsidRPr="0046538F">
        <w:rPr>
          <w:rFonts w:ascii="Arial" w:eastAsia="Times New Roman" w:hAnsi="Arial" w:cs="Arial"/>
          <w:color w:val="000000"/>
          <w:sz w:val="24"/>
          <w:szCs w:val="24"/>
          <w:bdr w:val="none" w:sz="0" w:space="0" w:color="auto" w:frame="1"/>
        </w:rPr>
        <w:t>–</w:t>
      </w:r>
      <w:r w:rsidRPr="0046538F">
        <w:rPr>
          <w:rFonts w:ascii="Arial" w:eastAsia="Times New Roman" w:hAnsi="Arial" w:cs="Arial"/>
          <w:b/>
          <w:bCs/>
          <w:color w:val="000000"/>
          <w:sz w:val="24"/>
          <w:szCs w:val="24"/>
          <w:bdr w:val="none" w:sz="0" w:space="0" w:color="auto" w:frame="1"/>
        </w:rPr>
        <w:t>3 pages)</w:t>
      </w:r>
    </w:p>
    <w:p w14:paraId="4838F0F3" w14:textId="77777777" w:rsidR="0046538F" w:rsidRPr="0046538F" w:rsidRDefault="0046538F" w:rsidP="0046538F">
      <w:pPr>
        <w:numPr>
          <w:ilvl w:val="0"/>
          <w:numId w:val="1"/>
        </w:numPr>
        <w:shd w:val="clear" w:color="auto" w:fill="FAFAFA"/>
        <w:spacing w:after="0" w:line="240" w:lineRule="auto"/>
        <w:ind w:left="0"/>
        <w:rPr>
          <w:rFonts w:ascii="inherit" w:eastAsia="Times New Roman" w:hAnsi="inherit" w:cs="Arial"/>
          <w:color w:val="000000"/>
          <w:sz w:val="20"/>
          <w:szCs w:val="20"/>
        </w:rPr>
      </w:pPr>
      <w:r w:rsidRPr="0046538F">
        <w:rPr>
          <w:rFonts w:ascii="Arial" w:eastAsia="Times New Roman" w:hAnsi="Arial" w:cs="Arial"/>
          <w:color w:val="000000"/>
          <w:sz w:val="24"/>
          <w:szCs w:val="24"/>
          <w:bdr w:val="none" w:sz="0" w:space="0" w:color="auto" w:frame="1"/>
        </w:rPr>
        <w:t>Describe two types of debriefing models.</w:t>
      </w:r>
    </w:p>
    <w:p w14:paraId="4B806E6C" w14:textId="77777777" w:rsidR="0046538F" w:rsidRPr="0046538F" w:rsidRDefault="0046538F" w:rsidP="0046538F">
      <w:pPr>
        <w:numPr>
          <w:ilvl w:val="0"/>
          <w:numId w:val="1"/>
        </w:numPr>
        <w:shd w:val="clear" w:color="auto" w:fill="FAFAFA"/>
        <w:spacing w:after="0" w:line="240" w:lineRule="auto"/>
        <w:ind w:left="0"/>
        <w:rPr>
          <w:rFonts w:ascii="inherit" w:eastAsia="Times New Roman" w:hAnsi="inherit" w:cs="Arial"/>
          <w:color w:val="000000"/>
          <w:sz w:val="20"/>
          <w:szCs w:val="20"/>
        </w:rPr>
      </w:pPr>
      <w:r w:rsidRPr="0046538F">
        <w:rPr>
          <w:rFonts w:ascii="Arial" w:eastAsia="Times New Roman" w:hAnsi="Arial" w:cs="Arial"/>
          <w:color w:val="000000"/>
          <w:sz w:val="24"/>
          <w:szCs w:val="24"/>
          <w:bdr w:val="none" w:sz="0" w:space="0" w:color="auto" w:frame="1"/>
        </w:rPr>
        <w:t>Compare the similarities and differences of each model. Be specific.</w:t>
      </w:r>
    </w:p>
    <w:p w14:paraId="1918FE67" w14:textId="77777777" w:rsidR="0046538F" w:rsidRPr="0046538F" w:rsidRDefault="0046538F" w:rsidP="0046538F">
      <w:pPr>
        <w:numPr>
          <w:ilvl w:val="0"/>
          <w:numId w:val="1"/>
        </w:numPr>
        <w:shd w:val="clear" w:color="auto" w:fill="FAFAFA"/>
        <w:spacing w:after="0" w:line="240" w:lineRule="auto"/>
        <w:ind w:left="0"/>
        <w:rPr>
          <w:rFonts w:ascii="inherit" w:eastAsia="Times New Roman" w:hAnsi="inherit" w:cs="Arial"/>
          <w:color w:val="000000"/>
          <w:sz w:val="20"/>
          <w:szCs w:val="20"/>
        </w:rPr>
      </w:pPr>
      <w:r w:rsidRPr="0046538F">
        <w:rPr>
          <w:rFonts w:ascii="Arial" w:eastAsia="Times New Roman" w:hAnsi="Arial" w:cs="Arial"/>
          <w:color w:val="000000"/>
          <w:sz w:val="24"/>
          <w:szCs w:val="24"/>
          <w:bdr w:val="none" w:sz="0" w:space="0" w:color="auto" w:frame="1"/>
        </w:rPr>
        <w:t>Explain how each debriefing model reviews the traumatic event, provides for emotional ventilation, and meets the intended outcome of the debriefing session.</w:t>
      </w:r>
    </w:p>
    <w:p w14:paraId="6EE46EBC" w14:textId="77777777" w:rsidR="0046538F" w:rsidRPr="0046538F" w:rsidRDefault="0046538F" w:rsidP="0046538F">
      <w:pPr>
        <w:numPr>
          <w:ilvl w:val="0"/>
          <w:numId w:val="1"/>
        </w:numPr>
        <w:shd w:val="clear" w:color="auto" w:fill="FAFAFA"/>
        <w:spacing w:after="0" w:line="240" w:lineRule="auto"/>
        <w:ind w:left="0"/>
        <w:rPr>
          <w:rFonts w:ascii="inherit" w:eastAsia="Times New Roman" w:hAnsi="inherit" w:cs="Arial"/>
          <w:color w:val="000000"/>
          <w:sz w:val="20"/>
          <w:szCs w:val="20"/>
        </w:rPr>
      </w:pPr>
      <w:r w:rsidRPr="0046538F">
        <w:rPr>
          <w:rFonts w:ascii="Arial" w:eastAsia="Times New Roman" w:hAnsi="Arial" w:cs="Arial"/>
          <w:color w:val="000000"/>
          <w:sz w:val="24"/>
          <w:szCs w:val="24"/>
          <w:bdr w:val="none" w:sz="0" w:space="0" w:color="auto" w:frame="1"/>
        </w:rPr>
        <w:t>Select a training element you would add to a debriefing session to maximize the potential to prevent vicarious trauma. Justify your selection by using the Learning Resources and current literature. Be specific.</w:t>
      </w:r>
    </w:p>
    <w:p w14:paraId="3AD352B4" w14:textId="77777777" w:rsidR="00EF12F7" w:rsidRPr="00EF12F7" w:rsidRDefault="00EF12F7">
      <w:pPr>
        <w:rPr>
          <w:b/>
          <w:bCs/>
        </w:rPr>
      </w:pPr>
    </w:p>
    <w:sectPr w:rsidR="00EF12F7" w:rsidRPr="00EF12F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40D2503"/>
    <w:multiLevelType w:val="multilevel"/>
    <w:tmpl w:val="1B1C6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12F7"/>
    <w:rsid w:val="0046538F"/>
    <w:rsid w:val="00EF12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52596B"/>
  <w15:chartTrackingRefBased/>
  <w15:docId w15:val="{6A889B3A-5DD2-45A4-AA37-389C5C1FFF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EF12F7"/>
    <w:rPr>
      <w:b/>
      <w:bCs/>
    </w:rPr>
  </w:style>
  <w:style w:type="paragraph" w:styleId="NormalWeb">
    <w:name w:val="Normal (Web)"/>
    <w:basedOn w:val="Normal"/>
    <w:uiPriority w:val="99"/>
    <w:semiHidden/>
    <w:unhideWhenUsed/>
    <w:rsid w:val="0046538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5760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250</Words>
  <Characters>1426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Alphaus Keion R</dc:creator>
  <cp:keywords/>
  <dc:description/>
  <cp:lastModifiedBy>Alphaus Keion R</cp:lastModifiedBy>
  <cp:revision>1</cp:revision>
  <dcterms:created xsi:type="dcterms:W3CDTF">2019-07-24T02:38:00Z</dcterms:created>
  <dcterms:modified xsi:type="dcterms:W3CDTF">2019-07-24T02:49:00Z</dcterms:modified>
</cp:coreProperties>
</file>